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5D" w:rsidRDefault="0092565D">
      <w:pPr>
        <w:snapToGrid w:val="0"/>
        <w:spacing w:line="560" w:lineRule="atLeast"/>
        <w:jc w:val="center"/>
        <w:rPr>
          <w:rFonts w:ascii="方正美黑简体" w:eastAsia="方正美黑简体" w:hint="eastAsia"/>
          <w:color w:val="FF0000"/>
          <w:spacing w:val="-88"/>
          <w:w w:val="85"/>
          <w:sz w:val="130"/>
          <w:szCs w:val="130"/>
        </w:rPr>
      </w:pPr>
    </w:p>
    <w:p w:rsidR="00A927A0" w:rsidRDefault="006F2BE7">
      <w:pPr>
        <w:snapToGrid w:val="0"/>
        <w:spacing w:line="560" w:lineRule="atLeast"/>
        <w:jc w:val="center"/>
        <w:rPr>
          <w:rFonts w:ascii="方正美黑简体" w:eastAsia="方正美黑简体"/>
          <w:color w:val="FF0000"/>
          <w:spacing w:val="-88"/>
          <w:w w:val="85"/>
          <w:sz w:val="138"/>
          <w:szCs w:val="138"/>
        </w:rPr>
      </w:pPr>
      <w:r>
        <w:rPr>
          <w:rFonts w:ascii="方正美黑简体" w:eastAsia="方正美黑简体" w:hint="eastAsia"/>
          <w:color w:val="FF0000"/>
          <w:spacing w:val="-88"/>
          <w:w w:val="85"/>
          <w:sz w:val="130"/>
          <w:szCs w:val="130"/>
        </w:rPr>
        <w:t>共青团嘉兴市委文件</w:t>
      </w:r>
    </w:p>
    <w:tbl>
      <w:tblPr>
        <w:tblW w:w="8738" w:type="dxa"/>
        <w:jc w:val="center"/>
        <w:tblLayout w:type="fixed"/>
        <w:tblLook w:val="04A0"/>
      </w:tblPr>
      <w:tblGrid>
        <w:gridCol w:w="8738"/>
      </w:tblGrid>
      <w:tr w:rsidR="00A927A0">
        <w:trPr>
          <w:trHeight w:val="1140"/>
          <w:jc w:val="center"/>
        </w:trPr>
        <w:tc>
          <w:tcPr>
            <w:tcW w:w="8738" w:type="dxa"/>
          </w:tcPr>
          <w:p w:rsidR="00A927A0" w:rsidRDefault="00A927A0">
            <w:pPr>
              <w:snapToGrid w:val="0"/>
              <w:spacing w:line="320" w:lineRule="atLeast"/>
              <w:jc w:val="center"/>
              <w:rPr>
                <w:rFonts w:ascii="仿宋_GB2312" w:eastAsia="仿宋_GB2312"/>
                <w:color w:val="FF0000"/>
              </w:rPr>
            </w:pPr>
          </w:p>
          <w:p w:rsidR="00A927A0" w:rsidRDefault="00A927A0">
            <w:pPr>
              <w:snapToGrid w:val="0"/>
              <w:spacing w:line="320" w:lineRule="atLeast"/>
              <w:jc w:val="center"/>
              <w:rPr>
                <w:rFonts w:ascii="仿宋_GB2312" w:eastAsia="仿宋_GB2312"/>
                <w:color w:val="FF0000"/>
              </w:rPr>
            </w:pPr>
          </w:p>
          <w:p w:rsidR="00A927A0" w:rsidRDefault="006F2BE7">
            <w:pPr>
              <w:snapToGrid w:val="0"/>
              <w:spacing w:line="320" w:lineRule="atLeast"/>
              <w:jc w:val="center"/>
              <w:rPr>
                <w:rFonts w:ascii="仿宋_GB2312" w:eastAsia="仿宋_GB2312"/>
                <w:sz w:val="36"/>
                <w:szCs w:val="36"/>
              </w:rPr>
            </w:pPr>
            <w:proofErr w:type="gramStart"/>
            <w:r>
              <w:rPr>
                <w:rFonts w:ascii="仿宋_GB2312" w:eastAsia="仿宋_GB2312" w:hint="eastAsia"/>
                <w:sz w:val="36"/>
                <w:szCs w:val="36"/>
              </w:rPr>
              <w:t>团嘉字</w:t>
            </w:r>
            <w:proofErr w:type="gramEnd"/>
            <w:r>
              <w:rPr>
                <w:rFonts w:ascii="仿宋_GB2312" w:eastAsia="仿宋_GB2312" w:hint="eastAsia"/>
                <w:sz w:val="36"/>
                <w:szCs w:val="36"/>
              </w:rPr>
              <w:t>[2019]7</w:t>
            </w:r>
            <w:r>
              <w:rPr>
                <w:rFonts w:ascii="仿宋_GB2312" w:eastAsia="仿宋_GB2312" w:hint="eastAsia"/>
                <w:sz w:val="36"/>
                <w:szCs w:val="36"/>
              </w:rPr>
              <w:t>号</w:t>
            </w:r>
          </w:p>
          <w:p w:rsidR="00A927A0" w:rsidRDefault="00A927A0">
            <w:pPr>
              <w:snapToGrid w:val="0"/>
              <w:spacing w:line="320" w:lineRule="atLeast"/>
              <w:jc w:val="center"/>
              <w:rPr>
                <w:rFonts w:ascii="仿宋_GB2312" w:eastAsia="仿宋_GB2312"/>
                <w:color w:val="FF0000"/>
                <w:sz w:val="48"/>
                <w:szCs w:val="48"/>
              </w:rPr>
            </w:pPr>
            <w:r>
              <w:rPr>
                <w:rFonts w:ascii="仿宋_GB2312" w:eastAsia="仿宋_GB2312"/>
                <w:color w:val="FF0000"/>
                <w:sz w:val="48"/>
                <w:szCs w:val="48"/>
              </w:rPr>
              <w:pict>
                <v:line id="_x0000_s1026" style="position:absolute;left:0;text-align:left;z-index:251662336;mso-position-vertical-relative:page" from="224.25pt,73.5pt" to="432.5pt,73.5pt" o:gfxdata="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GHctoAAAALAQAADwAAAAAAAAABACAAAAAiAAAA&#10;ZHJzL2Rvd25yZXYueG1sUEsBAhQAFAAAAAgAh07iQKH4+fvMAQAAXQMAAA4AAAAAAAAAAQAgAAAA&#10;KQEAAGRycy9lMm9Eb2MueG1sUEsFBgAAAAAGAAYAWQEAAGcFAAAAAA==&#10;" strokecolor="red" strokeweight="3pt">
                  <w10:wrap anchory="page"/>
                </v:line>
              </w:pict>
            </w:r>
            <w:r>
              <w:rPr>
                <w:rFonts w:ascii="仿宋_GB2312" w:eastAsia="仿宋_GB2312"/>
                <w:color w:val="FF0000"/>
                <w:sz w:val="48"/>
                <w:szCs w:val="48"/>
              </w:rPr>
              <w:pict>
                <v:line id="_x0000_s1027" style="position:absolute;left:0;text-align:left;z-index:251661312;mso-position-vertical-relative:page" from="-7.3pt,72.75pt" to="200.6pt,72.75pt" o:gfxdata="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&#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AHRH2gAAAAsBAAAPAAAAAAAAAAEAIAAAACIAAABk&#10;cnMvZG93bnJldi54bWxQSwECFAAUAAAACACHTuJAA6TCFcsBAABdAwAADgAAAAAAAAABACAAAAAp&#10;AQAAZHJzL2Uyb0RvYy54bWxQSwUGAAAAAAYABgBZAQAAZgUAAAAA&#10;" strokecolor="red" strokeweight="3pt">
                  <w10:wrap anchory="page"/>
                </v:line>
              </w:pict>
            </w:r>
            <w:r w:rsidR="006F2BE7">
              <w:rPr>
                <w:rFonts w:ascii="仿宋_GB2312" w:eastAsia="仿宋_GB2312" w:hint="eastAsia"/>
                <w:color w:val="FF0000"/>
                <w:sz w:val="48"/>
                <w:szCs w:val="48"/>
              </w:rPr>
              <w:t>★</w:t>
            </w:r>
          </w:p>
        </w:tc>
      </w:tr>
    </w:tbl>
    <w:p w:rsidR="00A927A0" w:rsidRDefault="00A927A0">
      <w:pPr>
        <w:adjustRightInd w:val="0"/>
        <w:snapToGrid w:val="0"/>
        <w:spacing w:line="560" w:lineRule="exact"/>
        <w:ind w:rightChars="40" w:right="84"/>
        <w:jc w:val="center"/>
        <w:rPr>
          <w:rFonts w:eastAsia="方正小标宋简体" w:cs="方正小标宋简体"/>
          <w:color w:val="000000"/>
          <w:spacing w:val="6"/>
          <w:sz w:val="44"/>
          <w:szCs w:val="44"/>
        </w:rPr>
      </w:pPr>
    </w:p>
    <w:p w:rsidR="00A927A0" w:rsidRDefault="006F2BE7">
      <w:pPr>
        <w:widowControl/>
        <w:snapToGrid w:val="0"/>
        <w:spacing w:line="560" w:lineRule="exact"/>
        <w:jc w:val="center"/>
        <w:rPr>
          <w:rFonts w:ascii="方正小标宋简体" w:eastAsia="方正小标宋简体" w:hAnsi="方正小标宋简体" w:cs="方正小标宋简体"/>
          <w:color w:val="000000"/>
          <w:w w:val="95"/>
          <w:kern w:val="0"/>
          <w:sz w:val="44"/>
          <w:szCs w:val="44"/>
        </w:rPr>
      </w:pPr>
      <w:r>
        <w:rPr>
          <w:rFonts w:ascii="方正小标宋简体" w:eastAsia="方正小标宋简体" w:hAnsi="方正小标宋简体" w:cs="方正小标宋简体" w:hint="eastAsia"/>
          <w:color w:val="000000"/>
          <w:w w:val="95"/>
          <w:kern w:val="0"/>
          <w:sz w:val="44"/>
          <w:szCs w:val="44"/>
        </w:rPr>
        <w:t>关于做好</w:t>
      </w:r>
      <w:r>
        <w:rPr>
          <w:rFonts w:ascii="方正小标宋简体" w:eastAsia="方正小标宋简体" w:hAnsi="方正小标宋简体" w:cs="方正小标宋简体" w:hint="eastAsia"/>
          <w:color w:val="000000"/>
          <w:w w:val="95"/>
          <w:kern w:val="0"/>
          <w:sz w:val="44"/>
          <w:szCs w:val="44"/>
        </w:rPr>
        <w:t>2019</w:t>
      </w:r>
      <w:r>
        <w:rPr>
          <w:rFonts w:ascii="方正小标宋简体" w:eastAsia="方正小标宋简体" w:hAnsi="方正小标宋简体" w:cs="方正小标宋简体" w:hint="eastAsia"/>
          <w:color w:val="000000"/>
          <w:w w:val="95"/>
          <w:kern w:val="0"/>
          <w:sz w:val="44"/>
          <w:szCs w:val="44"/>
        </w:rPr>
        <w:t>年全市发展团员调控工作的</w:t>
      </w:r>
    </w:p>
    <w:p w:rsidR="00A927A0" w:rsidRDefault="006F2BE7">
      <w:pPr>
        <w:widowControl/>
        <w:snapToGrid w:val="0"/>
        <w:spacing w:line="560" w:lineRule="exact"/>
        <w:jc w:val="center"/>
        <w:rPr>
          <w:rFonts w:ascii="方正小标宋简体" w:eastAsia="方正小标宋简体"/>
          <w:b/>
          <w:sz w:val="44"/>
          <w:szCs w:val="44"/>
        </w:rPr>
      </w:pPr>
      <w:r>
        <w:rPr>
          <w:rFonts w:ascii="方正小标宋简体" w:eastAsia="方正小标宋简体" w:hAnsi="方正小标宋简体" w:cs="方正小标宋简体" w:hint="eastAsia"/>
          <w:color w:val="000000"/>
          <w:w w:val="95"/>
          <w:kern w:val="0"/>
          <w:sz w:val="44"/>
          <w:szCs w:val="44"/>
        </w:rPr>
        <w:t>通</w:t>
      </w:r>
      <w:r>
        <w:rPr>
          <w:rFonts w:ascii="方正小标宋简体" w:eastAsia="方正小标宋简体" w:hAnsi="方正小标宋简体" w:cs="方正小标宋简体" w:hint="eastAsia"/>
          <w:color w:val="000000"/>
          <w:w w:val="95"/>
          <w:kern w:val="0"/>
          <w:sz w:val="44"/>
          <w:szCs w:val="44"/>
        </w:rPr>
        <w:t xml:space="preserve">    </w:t>
      </w:r>
      <w:r>
        <w:rPr>
          <w:rFonts w:ascii="方正小标宋简体" w:eastAsia="方正小标宋简体" w:hAnsi="方正小标宋简体" w:cs="方正小标宋简体" w:hint="eastAsia"/>
          <w:color w:val="000000"/>
          <w:w w:val="95"/>
          <w:kern w:val="0"/>
          <w:sz w:val="44"/>
          <w:szCs w:val="44"/>
        </w:rPr>
        <w:t>知</w:t>
      </w:r>
    </w:p>
    <w:p w:rsidR="00A927A0" w:rsidRDefault="00A927A0">
      <w:pPr>
        <w:snapToGrid w:val="0"/>
        <w:spacing w:line="560" w:lineRule="exact"/>
        <w:rPr>
          <w:rFonts w:ascii="仿宋_GB2312" w:eastAsia="仿宋_GB2312"/>
          <w:sz w:val="32"/>
          <w:szCs w:val="32"/>
        </w:rPr>
      </w:pPr>
    </w:p>
    <w:p w:rsidR="00A927A0" w:rsidRDefault="006F2BE7">
      <w:pPr>
        <w:snapToGrid w:val="0"/>
        <w:spacing w:line="560" w:lineRule="exact"/>
        <w:rPr>
          <w:rFonts w:ascii="仿宋_GB2312" w:eastAsia="仿宋_GB2312"/>
          <w:sz w:val="32"/>
          <w:szCs w:val="32"/>
        </w:rPr>
      </w:pPr>
      <w:r>
        <w:rPr>
          <w:rFonts w:ascii="仿宋_GB2312" w:eastAsia="仿宋_GB2312" w:hint="eastAsia"/>
          <w:sz w:val="32"/>
          <w:szCs w:val="32"/>
        </w:rPr>
        <w:t>各县（市、区）团委、市属各单位团组织：</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w:t>
      </w: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”重要讲话精神，落实团十八大精神，加强团员队伍先进性建设，根据团省委组织部《关于做好</w:t>
      </w:r>
      <w:r>
        <w:rPr>
          <w:rFonts w:ascii="仿宋_GB2312" w:eastAsia="仿宋_GB2312" w:hint="eastAsia"/>
          <w:sz w:val="32"/>
          <w:szCs w:val="32"/>
        </w:rPr>
        <w:t>2019</w:t>
      </w:r>
      <w:r>
        <w:rPr>
          <w:rFonts w:ascii="仿宋_GB2312" w:eastAsia="仿宋_GB2312" w:hint="eastAsia"/>
          <w:sz w:val="32"/>
          <w:szCs w:val="32"/>
        </w:rPr>
        <w:t>年全省发展团员调控工作的通知》文件要求，结合我市实际，经团市委研究决定，</w:t>
      </w:r>
      <w:r>
        <w:rPr>
          <w:rFonts w:ascii="仿宋_GB2312" w:eastAsia="仿宋_GB2312" w:hint="eastAsia"/>
          <w:sz w:val="32"/>
          <w:szCs w:val="32"/>
        </w:rPr>
        <w:t>2019</w:t>
      </w:r>
      <w:r>
        <w:rPr>
          <w:rFonts w:ascii="仿宋_GB2312" w:eastAsia="仿宋_GB2312" w:hint="eastAsia"/>
          <w:sz w:val="32"/>
          <w:szCs w:val="32"/>
        </w:rPr>
        <w:t>年全市继续按照逐级分配发展团员名额的方式进行数量调控。现通知如下：</w:t>
      </w:r>
    </w:p>
    <w:p w:rsidR="00A927A0" w:rsidRDefault="006F2BE7">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2018</w:t>
      </w:r>
      <w:r>
        <w:rPr>
          <w:rFonts w:ascii="黑体" w:eastAsia="黑体" w:hAnsi="黑体" w:cs="黑体" w:hint="eastAsia"/>
          <w:sz w:val="32"/>
          <w:szCs w:val="32"/>
        </w:rPr>
        <w:t>年发展团员工作情况</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2016</w:t>
      </w:r>
      <w:r>
        <w:rPr>
          <w:rFonts w:ascii="仿宋_GB2312" w:eastAsia="仿宋_GB2312" w:hint="eastAsia"/>
          <w:sz w:val="32"/>
          <w:szCs w:val="32"/>
        </w:rPr>
        <w:t>年以来，全团鲜明地提出把政治标准作为发展团员的首要标准，规范了发展团员程序，采取逐级分配名额的方式对发展团员数量进行调控。经过近</w:t>
      </w:r>
      <w:r>
        <w:rPr>
          <w:rFonts w:ascii="仿宋_GB2312" w:eastAsia="仿宋_GB2312" w:hint="eastAsia"/>
          <w:sz w:val="32"/>
          <w:szCs w:val="32"/>
        </w:rPr>
        <w:t>3</w:t>
      </w:r>
      <w:r>
        <w:rPr>
          <w:rFonts w:ascii="仿宋_GB2312" w:eastAsia="仿宋_GB2312" w:hint="eastAsia"/>
          <w:sz w:val="32"/>
          <w:szCs w:val="32"/>
        </w:rPr>
        <w:t>年的努力，全市发展</w:t>
      </w:r>
      <w:r>
        <w:rPr>
          <w:rFonts w:ascii="仿宋_GB2312" w:eastAsia="仿宋_GB2312" w:hint="eastAsia"/>
          <w:sz w:val="32"/>
          <w:szCs w:val="32"/>
        </w:rPr>
        <w:lastRenderedPageBreak/>
        <w:t>团员工作的总要求得到逐步落实，入团质量得到有力提升、团员规模得到有效控制。</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但是，当前发展团员调控工作还存在一些问题。一是上级团组织对下级团组织的工作指导不够、过程管理不强。部分上级团组织只关注发展计划的分配，对计划分配的科学性、基层发展团员遇到的实际困难和未使用发展名额的回收等问题重视不够，缺乏过程管理。二是存在违规发展团员的现象。</w:t>
      </w:r>
      <w:r>
        <w:rPr>
          <w:rFonts w:ascii="仿宋_GB2312" w:eastAsia="仿宋_GB2312" w:hint="eastAsia"/>
          <w:sz w:val="32"/>
          <w:szCs w:val="32"/>
        </w:rPr>
        <w:t>2018</w:t>
      </w:r>
      <w:r>
        <w:rPr>
          <w:rFonts w:ascii="仿宋_GB2312" w:eastAsia="仿宋_GB2312" w:hint="eastAsia"/>
          <w:sz w:val="32"/>
          <w:szCs w:val="32"/>
        </w:rPr>
        <w:t>年，团市委按</w:t>
      </w:r>
      <w:r>
        <w:rPr>
          <w:rFonts w:ascii="仿宋_GB2312" w:eastAsia="仿宋_GB2312" w:hint="eastAsia"/>
          <w:sz w:val="32"/>
          <w:szCs w:val="32"/>
        </w:rPr>
        <w:t>照团省委要求开展了违规发展团员的集中核查和整改工作，经核查发现存在不满</w:t>
      </w:r>
      <w:r>
        <w:rPr>
          <w:rFonts w:ascii="仿宋_GB2312" w:eastAsia="仿宋_GB2312" w:hint="eastAsia"/>
          <w:sz w:val="32"/>
          <w:szCs w:val="32"/>
        </w:rPr>
        <w:t>13</w:t>
      </w:r>
      <w:r>
        <w:rPr>
          <w:rFonts w:ascii="仿宋_GB2312" w:eastAsia="仿宋_GB2312" w:hint="eastAsia"/>
          <w:sz w:val="32"/>
          <w:szCs w:val="32"/>
        </w:rPr>
        <w:t>周岁入团情况。各级团组织要结合违规发展团员的整改工作，坚决纠正和杜绝以上问题。</w:t>
      </w:r>
    </w:p>
    <w:p w:rsidR="00A927A0" w:rsidRDefault="006F2BE7">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2019</w:t>
      </w:r>
      <w:r>
        <w:rPr>
          <w:rFonts w:ascii="黑体" w:eastAsia="黑体" w:hAnsi="黑体" w:cs="黑体" w:hint="eastAsia"/>
          <w:sz w:val="32"/>
          <w:szCs w:val="32"/>
        </w:rPr>
        <w:t>年发展团员计划</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按照到</w:t>
      </w:r>
      <w:r>
        <w:rPr>
          <w:rFonts w:ascii="仿宋_GB2312" w:eastAsia="仿宋_GB2312" w:hint="eastAsia"/>
          <w:sz w:val="32"/>
          <w:szCs w:val="32"/>
        </w:rPr>
        <w:t>2025</w:t>
      </w:r>
      <w:r>
        <w:rPr>
          <w:rFonts w:ascii="仿宋_GB2312" w:eastAsia="仿宋_GB2312" w:hint="eastAsia"/>
          <w:sz w:val="32"/>
          <w:szCs w:val="32"/>
        </w:rPr>
        <w:t>年将全国团青比控制在</w:t>
      </w:r>
      <w:r>
        <w:rPr>
          <w:rFonts w:ascii="仿宋_GB2312" w:eastAsia="仿宋_GB2312" w:hint="eastAsia"/>
          <w:sz w:val="32"/>
          <w:szCs w:val="32"/>
        </w:rPr>
        <w:t>30%</w:t>
      </w:r>
      <w:r>
        <w:rPr>
          <w:rFonts w:ascii="仿宋_GB2312" w:eastAsia="仿宋_GB2312" w:hint="eastAsia"/>
          <w:sz w:val="32"/>
          <w:szCs w:val="32"/>
        </w:rPr>
        <w:t>以内的目标要求，根据团省委分配的指标，</w:t>
      </w:r>
      <w:r>
        <w:rPr>
          <w:rFonts w:ascii="仿宋_GB2312" w:eastAsia="仿宋_GB2312" w:hint="eastAsia"/>
          <w:sz w:val="32"/>
          <w:szCs w:val="32"/>
        </w:rPr>
        <w:t>2019</w:t>
      </w:r>
      <w:r>
        <w:rPr>
          <w:rFonts w:ascii="仿宋_GB2312" w:eastAsia="仿宋_GB2312" w:hint="eastAsia"/>
          <w:sz w:val="32"/>
          <w:szCs w:val="32"/>
        </w:rPr>
        <w:t>年全市拟发展团员</w:t>
      </w:r>
      <w:r>
        <w:rPr>
          <w:rFonts w:ascii="仿宋_GB2312" w:eastAsia="仿宋_GB2312" w:hint="eastAsia"/>
          <w:sz w:val="32"/>
          <w:szCs w:val="32"/>
        </w:rPr>
        <w:t>9400</w:t>
      </w:r>
      <w:r>
        <w:rPr>
          <w:rFonts w:ascii="仿宋_GB2312" w:eastAsia="仿宋_GB2312" w:hint="eastAsia"/>
          <w:sz w:val="32"/>
          <w:szCs w:val="32"/>
        </w:rPr>
        <w:t>名。团市委按照新形势下加强发展团员和团员管理工作“坚持标准、控制规模、提高质量、发挥作用”的总体要求，结合团员底数摸排和“智慧团建”系统录入情况，向各县（市、区）团委、市属各单位团组织分配</w:t>
      </w:r>
      <w:r>
        <w:rPr>
          <w:rFonts w:ascii="仿宋_GB2312" w:eastAsia="仿宋_GB2312" w:hint="eastAsia"/>
          <w:sz w:val="32"/>
          <w:szCs w:val="32"/>
        </w:rPr>
        <w:t>2019</w:t>
      </w:r>
      <w:r>
        <w:rPr>
          <w:rFonts w:ascii="仿宋_GB2312" w:eastAsia="仿宋_GB2312" w:hint="eastAsia"/>
          <w:sz w:val="32"/>
          <w:szCs w:val="32"/>
        </w:rPr>
        <w:t>年发展团员计划数（详见附件）。</w:t>
      </w:r>
    </w:p>
    <w:p w:rsidR="00A927A0" w:rsidRDefault="006F2BE7">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三、工作要求</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、突出政治标准，严格入团程序。各级团组织要</w:t>
      </w:r>
      <w:proofErr w:type="gramStart"/>
      <w:r>
        <w:rPr>
          <w:rFonts w:ascii="仿宋_GB2312" w:eastAsia="仿宋_GB2312" w:hint="eastAsia"/>
          <w:sz w:val="32"/>
          <w:szCs w:val="32"/>
        </w:rPr>
        <w:t>扎实贯彻落实习近</w:t>
      </w:r>
      <w:proofErr w:type="gramEnd"/>
      <w:r>
        <w:rPr>
          <w:rFonts w:ascii="仿宋_GB2312" w:eastAsia="仿宋_GB2312" w:hint="eastAsia"/>
          <w:sz w:val="32"/>
          <w:szCs w:val="32"/>
        </w:rPr>
        <w:t>平总书记关于团员先进性的重要指示精神和团十八大精神，切实在团员标准要求上严起来，突出政治标准和道德素</w:t>
      </w:r>
      <w:r>
        <w:rPr>
          <w:rFonts w:ascii="仿宋_GB2312" w:eastAsia="仿宋_GB2312" w:hint="eastAsia"/>
          <w:sz w:val="32"/>
          <w:szCs w:val="32"/>
        </w:rPr>
        <w:t>养，使入团条件具体化，避免入团条件的泛化、</w:t>
      </w:r>
      <w:r>
        <w:rPr>
          <w:rFonts w:ascii="仿宋_GB2312" w:eastAsia="仿宋_GB2312" w:hint="eastAsia"/>
          <w:sz w:val="32"/>
          <w:szCs w:val="32"/>
        </w:rPr>
        <w:lastRenderedPageBreak/>
        <w:t>虚化。要严格规范入团程序，使入团的过程成为提升团员先进性的过程，切实从源头上确保发展团员质量。</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按照《关于严格执行年满</w:t>
      </w:r>
      <w:r>
        <w:rPr>
          <w:rFonts w:ascii="仿宋_GB2312" w:eastAsia="仿宋_GB2312" w:hint="eastAsia"/>
          <w:sz w:val="32"/>
          <w:szCs w:val="32"/>
        </w:rPr>
        <w:t>14</w:t>
      </w:r>
      <w:r>
        <w:rPr>
          <w:rFonts w:ascii="仿宋_GB2312" w:eastAsia="仿宋_GB2312" w:hint="eastAsia"/>
          <w:sz w:val="32"/>
          <w:szCs w:val="32"/>
        </w:rPr>
        <w:t>周岁入团的通知》（团组字〔</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25</w:t>
      </w:r>
      <w:r>
        <w:rPr>
          <w:rFonts w:ascii="仿宋_GB2312" w:eastAsia="仿宋_GB2312" w:hint="eastAsia"/>
          <w:sz w:val="32"/>
          <w:szCs w:val="32"/>
        </w:rPr>
        <w:t>号）要求，要严格执行新修订的《团章》规定，年满</w:t>
      </w:r>
      <w:r>
        <w:rPr>
          <w:rFonts w:ascii="仿宋_GB2312" w:eastAsia="仿宋_GB2312" w:hint="eastAsia"/>
          <w:sz w:val="32"/>
          <w:szCs w:val="32"/>
        </w:rPr>
        <w:t>14</w:t>
      </w:r>
      <w:r>
        <w:rPr>
          <w:rFonts w:ascii="仿宋_GB2312" w:eastAsia="仿宋_GB2312" w:hint="eastAsia"/>
          <w:sz w:val="32"/>
          <w:szCs w:val="32"/>
        </w:rPr>
        <w:t>周岁方可入团。对未满</w:t>
      </w:r>
      <w:r>
        <w:rPr>
          <w:rFonts w:ascii="仿宋_GB2312" w:eastAsia="仿宋_GB2312" w:hint="eastAsia"/>
          <w:sz w:val="32"/>
          <w:szCs w:val="32"/>
        </w:rPr>
        <w:t>14</w:t>
      </w:r>
      <w:r>
        <w:rPr>
          <w:rFonts w:ascii="仿宋_GB2312" w:eastAsia="仿宋_GB2312" w:hint="eastAsia"/>
          <w:sz w:val="32"/>
          <w:szCs w:val="32"/>
        </w:rPr>
        <w:t>周岁特别优秀的少先队员，按照入团积极分子加强培养，做好团队衔接。</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、做好科学统筹，及时下达计划。计划下达后，各县（市、区）团委及市属团组织要结合实际，迅速研究制定本地区本系统</w:t>
      </w:r>
      <w:r>
        <w:rPr>
          <w:rFonts w:ascii="仿宋_GB2312" w:eastAsia="仿宋_GB2312" w:hint="eastAsia"/>
          <w:sz w:val="32"/>
          <w:szCs w:val="32"/>
        </w:rPr>
        <w:t>2019</w:t>
      </w:r>
      <w:r>
        <w:rPr>
          <w:rFonts w:ascii="仿宋_GB2312" w:eastAsia="仿宋_GB2312" w:hint="eastAsia"/>
          <w:sz w:val="32"/>
          <w:szCs w:val="32"/>
        </w:rPr>
        <w:t>年发展团员计划，并在</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日前将发展计划</w:t>
      </w:r>
      <w:r>
        <w:rPr>
          <w:rFonts w:ascii="仿宋_GB2312" w:eastAsia="仿宋_GB2312" w:hint="eastAsia"/>
          <w:sz w:val="32"/>
          <w:szCs w:val="32"/>
        </w:rPr>
        <w:t>逐级下达至基层团组织。要提高计划分配的科学性，各县（市、区）团委及市属团组织要在掌握基层团组织团青比和发展团员需求等情况基础上，经过上下充分沟通，合理做好计划分配。要处理好中学和其他领域计划分配的关系，既要以中学为重点，又要照顾到高校、国有企业、机关事业单位、农村社区、非公企业、社会组织等领域发展团员的需要，统筹分配和下达计划。</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、突出重点领域，强化县域统筹。中学是发展团员工作的重点领域，县域统筹是做好发展团员工作的重要原则。要增强县域统筹的针对性和有效性，充分考虑不同类型学校发展团员工作的实际，研究制定</w:t>
      </w:r>
      <w:r>
        <w:rPr>
          <w:rFonts w:ascii="仿宋_GB2312" w:eastAsia="仿宋_GB2312" w:hint="eastAsia"/>
          <w:sz w:val="32"/>
          <w:szCs w:val="32"/>
        </w:rPr>
        <w:t>做好本地区中学发展团员工作的具体措施，处理好普通初中、普通高中和中等职业院校计划分配的关系，既要考虑学校间的需求差异，也要做到每个学校都有发展团员名额，都可以保证正常开展发展团员工作。县域</w:t>
      </w:r>
      <w:r>
        <w:rPr>
          <w:rFonts w:ascii="仿宋_GB2312" w:eastAsia="仿宋_GB2312" w:hint="eastAsia"/>
          <w:sz w:val="32"/>
          <w:szCs w:val="32"/>
        </w:rPr>
        <w:t>2018</w:t>
      </w:r>
      <w:r>
        <w:rPr>
          <w:rFonts w:ascii="仿宋_GB2312" w:eastAsia="仿宋_GB2312" w:hint="eastAsia"/>
          <w:sz w:val="32"/>
          <w:szCs w:val="32"/>
        </w:rPr>
        <w:t>年底初中毕业班</w:t>
      </w:r>
      <w:proofErr w:type="gramStart"/>
      <w:r>
        <w:rPr>
          <w:rFonts w:ascii="仿宋_GB2312" w:eastAsia="仿宋_GB2312" w:hint="eastAsia"/>
          <w:sz w:val="32"/>
          <w:szCs w:val="32"/>
        </w:rPr>
        <w:t>团学比</w:t>
      </w:r>
      <w:proofErr w:type="gramEnd"/>
      <w:r>
        <w:rPr>
          <w:rFonts w:ascii="仿宋_GB2312" w:eastAsia="仿宋_GB2312" w:hint="eastAsia"/>
          <w:sz w:val="32"/>
          <w:szCs w:val="32"/>
        </w:rPr>
        <w:t>超过</w:t>
      </w:r>
      <w:r>
        <w:rPr>
          <w:rFonts w:ascii="仿宋_GB2312" w:eastAsia="仿宋_GB2312" w:hint="eastAsia"/>
          <w:sz w:val="32"/>
          <w:szCs w:val="32"/>
        </w:rPr>
        <w:t>30%</w:t>
      </w:r>
      <w:r>
        <w:rPr>
          <w:rFonts w:ascii="仿宋_GB2312" w:eastAsia="仿宋_GB2312" w:hint="eastAsia"/>
          <w:sz w:val="32"/>
          <w:szCs w:val="32"/>
        </w:rPr>
        <w:t>、高中阶段毕</w:t>
      </w:r>
      <w:r>
        <w:rPr>
          <w:rFonts w:ascii="仿宋_GB2312" w:eastAsia="仿宋_GB2312" w:hint="eastAsia"/>
          <w:sz w:val="32"/>
          <w:szCs w:val="32"/>
        </w:rPr>
        <w:lastRenderedPageBreak/>
        <w:t>业班</w:t>
      </w:r>
      <w:proofErr w:type="gramStart"/>
      <w:r>
        <w:rPr>
          <w:rFonts w:ascii="仿宋_GB2312" w:eastAsia="仿宋_GB2312" w:hint="eastAsia"/>
          <w:sz w:val="32"/>
          <w:szCs w:val="32"/>
        </w:rPr>
        <w:t>团学比</w:t>
      </w:r>
      <w:proofErr w:type="gramEnd"/>
      <w:r>
        <w:rPr>
          <w:rFonts w:ascii="仿宋_GB2312" w:eastAsia="仿宋_GB2312" w:hint="eastAsia"/>
          <w:sz w:val="32"/>
          <w:szCs w:val="32"/>
        </w:rPr>
        <w:t>超过</w:t>
      </w:r>
      <w:r>
        <w:rPr>
          <w:rFonts w:ascii="仿宋_GB2312" w:eastAsia="仿宋_GB2312" w:hint="eastAsia"/>
          <w:sz w:val="32"/>
          <w:szCs w:val="32"/>
        </w:rPr>
        <w:t>60%</w:t>
      </w:r>
      <w:r>
        <w:rPr>
          <w:rFonts w:ascii="仿宋_GB2312" w:eastAsia="仿宋_GB2312" w:hint="eastAsia"/>
          <w:sz w:val="32"/>
          <w:szCs w:val="32"/>
        </w:rPr>
        <w:t>的地区是发展团员调控工作的重点。要对标毕业班</w:t>
      </w:r>
      <w:proofErr w:type="gramStart"/>
      <w:r>
        <w:rPr>
          <w:rFonts w:ascii="仿宋_GB2312" w:eastAsia="仿宋_GB2312" w:hint="eastAsia"/>
          <w:sz w:val="32"/>
          <w:szCs w:val="32"/>
        </w:rPr>
        <w:t>团学比</w:t>
      </w:r>
      <w:proofErr w:type="gramEnd"/>
      <w:r>
        <w:rPr>
          <w:rFonts w:ascii="仿宋_GB2312" w:eastAsia="仿宋_GB2312" w:hint="eastAsia"/>
          <w:sz w:val="32"/>
          <w:szCs w:val="32"/>
        </w:rPr>
        <w:t>控制目标，做好各年级发展团员工作的统筹。</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、加强工作指导，强化过程管理。做好发展团员调控工作，既要坚持目标导向，更要注重过程管理。各县（市、区）团委及市属团组织要指导所属团组织准确理解工作要求、科学分配</w:t>
      </w:r>
      <w:r>
        <w:rPr>
          <w:rFonts w:ascii="仿宋_GB2312" w:eastAsia="仿宋_GB2312" w:hint="eastAsia"/>
          <w:sz w:val="32"/>
          <w:szCs w:val="32"/>
        </w:rPr>
        <w:t>计划、做好统筹协调、规范发展程序，确保工作落实到位。要对出现违规发展团员问题的团组织进行批评教育，整改到位；要对发展团员工作开展督导检查，如再发现违规发展团员问题要采取通报批评、约谈主要负责人、公开批评、团内纪律处分等方式从严处理。要严格落实发展团员编号制度，统一使用团市委统一编号、统一制作的入团志愿书，</w:t>
      </w:r>
      <w:proofErr w:type="gramStart"/>
      <w:r>
        <w:rPr>
          <w:rFonts w:ascii="仿宋_GB2312" w:eastAsia="仿宋_GB2312" w:hint="eastAsia"/>
          <w:sz w:val="32"/>
          <w:szCs w:val="32"/>
        </w:rPr>
        <w:t>超出号段或</w:t>
      </w:r>
      <w:proofErr w:type="gramEnd"/>
      <w:r>
        <w:rPr>
          <w:rFonts w:ascii="仿宋_GB2312" w:eastAsia="仿宋_GB2312" w:hint="eastAsia"/>
          <w:sz w:val="32"/>
          <w:szCs w:val="32"/>
        </w:rPr>
        <w:t>没有发展团员编号的团员团籍</w:t>
      </w:r>
      <w:r>
        <w:rPr>
          <w:rFonts w:ascii="仿宋_GB2312" w:eastAsia="仿宋_GB2312" w:hint="eastAsia"/>
          <w:b/>
          <w:bCs/>
          <w:sz w:val="32"/>
          <w:szCs w:val="32"/>
        </w:rPr>
        <w:t>不予认可</w:t>
      </w:r>
      <w:r>
        <w:rPr>
          <w:rFonts w:ascii="仿宋_GB2312" w:eastAsia="仿宋_GB2312" w:hint="eastAsia"/>
          <w:sz w:val="32"/>
          <w:szCs w:val="32"/>
        </w:rPr>
        <w:t>。做好新发展团员信息录入工作，指导推动基层团组织及时将新发展团员准确完整录入“智慧团建”系统。</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各县（市、区）团委要形成本地区发展团员工作情况报告，于</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日前报团市委组织统战部。发展团员工作情况报告内容包括：（</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年发展团员调控工作开展情况，存在的问题及整改措施；（</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年发展团员计划逐级下达情况。</w:t>
      </w:r>
    </w:p>
    <w:p w:rsidR="00A927A0" w:rsidRDefault="006F2BE7">
      <w:pPr>
        <w:snapToGrid w:val="0"/>
        <w:spacing w:line="560" w:lineRule="exact"/>
        <w:ind w:firstLineChars="200" w:firstLine="640"/>
        <w:jc w:val="left"/>
        <w:rPr>
          <w:rFonts w:eastAsia="仿宋_GB2312"/>
          <w:sz w:val="32"/>
          <w:szCs w:val="32"/>
        </w:rPr>
      </w:pPr>
      <w:r>
        <w:rPr>
          <w:rFonts w:ascii="仿宋_GB2312" w:eastAsia="仿宋_GB2312" w:hint="eastAsia"/>
          <w:sz w:val="32"/>
          <w:szCs w:val="32"/>
        </w:rPr>
        <w:t>联系人：周函，联系电话：</w:t>
      </w:r>
      <w:r>
        <w:rPr>
          <w:rFonts w:ascii="仿宋_GB2312" w:eastAsia="仿宋_GB2312" w:hint="eastAsia"/>
          <w:sz w:val="32"/>
          <w:szCs w:val="32"/>
        </w:rPr>
        <w:t>82521879</w:t>
      </w:r>
      <w:r>
        <w:rPr>
          <w:rFonts w:ascii="仿宋_GB2312" w:eastAsia="仿宋_GB2312" w:hint="eastAsia"/>
          <w:sz w:val="32"/>
          <w:szCs w:val="32"/>
        </w:rPr>
        <w:t>。</w:t>
      </w:r>
    </w:p>
    <w:p w:rsidR="00A927A0" w:rsidRDefault="006F2BE7">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2019</w:t>
      </w:r>
      <w:r>
        <w:rPr>
          <w:rFonts w:ascii="仿宋_GB2312" w:eastAsia="仿宋_GB2312" w:hint="eastAsia"/>
          <w:sz w:val="32"/>
          <w:szCs w:val="32"/>
        </w:rPr>
        <w:t>年全市发展团员名额及编号</w:t>
      </w:r>
      <w:proofErr w:type="gramStart"/>
      <w:r>
        <w:rPr>
          <w:rFonts w:ascii="仿宋_GB2312" w:eastAsia="仿宋_GB2312" w:hint="eastAsia"/>
          <w:sz w:val="32"/>
          <w:szCs w:val="32"/>
        </w:rPr>
        <w:t>号</w:t>
      </w:r>
      <w:proofErr w:type="gramEnd"/>
      <w:r>
        <w:rPr>
          <w:rFonts w:ascii="仿宋_GB2312" w:eastAsia="仿宋_GB2312" w:hint="eastAsia"/>
          <w:sz w:val="32"/>
          <w:szCs w:val="32"/>
        </w:rPr>
        <w:t>段</w:t>
      </w:r>
    </w:p>
    <w:p w:rsidR="00A927A0" w:rsidRDefault="00A927A0">
      <w:pPr>
        <w:snapToGrid w:val="0"/>
        <w:spacing w:line="560" w:lineRule="exact"/>
        <w:jc w:val="right"/>
        <w:rPr>
          <w:rFonts w:eastAsia="仿宋_GB2312"/>
          <w:sz w:val="32"/>
          <w:szCs w:val="32"/>
        </w:rPr>
      </w:pPr>
    </w:p>
    <w:p w:rsidR="00A927A0" w:rsidRDefault="00A927A0">
      <w:pPr>
        <w:snapToGrid w:val="0"/>
        <w:spacing w:line="560" w:lineRule="exact"/>
        <w:ind w:firstLineChars="200" w:firstLine="640"/>
        <w:jc w:val="right"/>
        <w:rPr>
          <w:rFonts w:ascii="仿宋_GB2312" w:eastAsia="仿宋_GB2312"/>
          <w:sz w:val="32"/>
          <w:szCs w:val="32"/>
        </w:rPr>
      </w:pPr>
    </w:p>
    <w:p w:rsidR="00A927A0" w:rsidRDefault="00A927A0">
      <w:pPr>
        <w:snapToGrid w:val="0"/>
        <w:spacing w:line="560" w:lineRule="exact"/>
        <w:ind w:firstLineChars="200" w:firstLine="640"/>
        <w:jc w:val="right"/>
        <w:rPr>
          <w:rFonts w:ascii="仿宋_GB2312" w:eastAsia="仿宋_GB2312"/>
          <w:sz w:val="32"/>
          <w:szCs w:val="32"/>
        </w:rPr>
      </w:pPr>
    </w:p>
    <w:p w:rsidR="00A927A0" w:rsidRDefault="006F2BE7">
      <w:pPr>
        <w:snapToGrid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共青团嘉兴市委员会</w:t>
      </w:r>
      <w:r>
        <w:rPr>
          <w:rFonts w:ascii="仿宋_GB2312" w:eastAsia="仿宋_GB2312" w:hint="eastAsia"/>
          <w:sz w:val="32"/>
          <w:szCs w:val="32"/>
        </w:rPr>
        <w:t xml:space="preserve"> </w:t>
      </w:r>
    </w:p>
    <w:p w:rsidR="00A927A0" w:rsidRDefault="006F2BE7">
      <w:pPr>
        <w:snapToGrid w:val="0"/>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bookmarkStart w:id="0" w:name="_GoBack"/>
      <w:bookmarkEnd w:id="0"/>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26</w:t>
      </w:r>
      <w:r>
        <w:rPr>
          <w:rFonts w:ascii="仿宋_GB2312" w:eastAsia="仿宋_GB2312" w:hint="eastAsia"/>
          <w:sz w:val="32"/>
          <w:szCs w:val="32"/>
        </w:rPr>
        <w:t>日</w:t>
      </w:r>
    </w:p>
    <w:p w:rsidR="00A927A0" w:rsidRDefault="006F2BE7">
      <w:pPr>
        <w:spacing w:line="560" w:lineRule="exact"/>
        <w:rPr>
          <w:rFonts w:eastAsia="仿宋_GB2312"/>
          <w:color w:val="000000"/>
          <w:kern w:val="0"/>
          <w:sz w:val="32"/>
          <w:szCs w:val="32"/>
        </w:rPr>
      </w:pPr>
      <w:r>
        <w:rPr>
          <w:rFonts w:ascii="仿宋_GB2312" w:eastAsia="仿宋_GB2312" w:hint="eastAsia"/>
          <w:sz w:val="32"/>
          <w:szCs w:val="32"/>
        </w:rPr>
        <w:t>附件：</w:t>
      </w:r>
    </w:p>
    <w:p w:rsidR="00A927A0" w:rsidRDefault="006F2BE7">
      <w:pPr>
        <w:widowControl/>
        <w:adjustRightInd w:val="0"/>
        <w:snapToGrid w:val="0"/>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2019</w:t>
      </w:r>
      <w:r>
        <w:rPr>
          <w:rFonts w:ascii="方正小标宋简体" w:eastAsia="方正小标宋简体" w:hAnsi="方正小标宋简体" w:cs="方正小标宋简体" w:hint="eastAsia"/>
          <w:bCs/>
          <w:color w:val="000000"/>
          <w:kern w:val="0"/>
          <w:sz w:val="44"/>
          <w:szCs w:val="44"/>
        </w:rPr>
        <w:t>年全市发展团员名额及编号</w:t>
      </w:r>
      <w:proofErr w:type="gramStart"/>
      <w:r>
        <w:rPr>
          <w:rFonts w:ascii="方正小标宋简体" w:eastAsia="方正小标宋简体" w:hAnsi="方正小标宋简体" w:cs="方正小标宋简体" w:hint="eastAsia"/>
          <w:bCs/>
          <w:color w:val="000000"/>
          <w:kern w:val="0"/>
          <w:sz w:val="44"/>
          <w:szCs w:val="44"/>
        </w:rPr>
        <w:t>号</w:t>
      </w:r>
      <w:proofErr w:type="gramEnd"/>
      <w:r>
        <w:rPr>
          <w:rFonts w:ascii="方正小标宋简体" w:eastAsia="方正小标宋简体" w:hAnsi="方正小标宋简体" w:cs="方正小标宋简体" w:hint="eastAsia"/>
          <w:bCs/>
          <w:color w:val="000000"/>
          <w:kern w:val="0"/>
          <w:sz w:val="44"/>
          <w:szCs w:val="44"/>
        </w:rPr>
        <w:t>段</w:t>
      </w:r>
    </w:p>
    <w:tbl>
      <w:tblPr>
        <w:tblW w:w="7654" w:type="dxa"/>
        <w:jc w:val="center"/>
        <w:tblLayout w:type="fixed"/>
        <w:tblLook w:val="04A0"/>
      </w:tblPr>
      <w:tblGrid>
        <w:gridCol w:w="2078"/>
        <w:gridCol w:w="1541"/>
        <w:gridCol w:w="4035"/>
      </w:tblGrid>
      <w:tr w:rsidR="00A927A0">
        <w:trPr>
          <w:trHeight w:val="604"/>
          <w:jc w:val="center"/>
        </w:trPr>
        <w:tc>
          <w:tcPr>
            <w:tcW w:w="2078" w:type="dxa"/>
            <w:tcBorders>
              <w:top w:val="single" w:sz="4" w:space="0" w:color="auto"/>
              <w:left w:val="single" w:sz="4" w:space="0" w:color="auto"/>
              <w:bottom w:val="single" w:sz="4" w:space="0" w:color="auto"/>
              <w:right w:val="single" w:sz="4" w:space="0" w:color="auto"/>
            </w:tcBorders>
            <w:vAlign w:val="center"/>
          </w:tcPr>
          <w:p w:rsidR="00A927A0" w:rsidRDefault="006F2BE7">
            <w:pPr>
              <w:widowControl/>
              <w:adjustRightInd w:val="0"/>
              <w:snapToGrid w:val="0"/>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县（市、区）</w:t>
            </w:r>
          </w:p>
        </w:tc>
        <w:tc>
          <w:tcPr>
            <w:tcW w:w="1541" w:type="dxa"/>
            <w:tcBorders>
              <w:top w:val="single" w:sz="4" w:space="0" w:color="auto"/>
              <w:left w:val="nil"/>
              <w:bottom w:val="single" w:sz="4" w:space="0" w:color="auto"/>
              <w:right w:val="single" w:sz="4" w:space="0" w:color="auto"/>
            </w:tcBorders>
            <w:vAlign w:val="center"/>
          </w:tcPr>
          <w:p w:rsidR="00A927A0" w:rsidRDefault="006F2BE7">
            <w:pPr>
              <w:widowControl/>
              <w:adjustRightInd w:val="0"/>
              <w:snapToGrid w:val="0"/>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分配名额</w:t>
            </w:r>
          </w:p>
        </w:tc>
        <w:tc>
          <w:tcPr>
            <w:tcW w:w="4035" w:type="dxa"/>
            <w:tcBorders>
              <w:top w:val="single" w:sz="4" w:space="0" w:color="auto"/>
              <w:left w:val="nil"/>
              <w:bottom w:val="single" w:sz="4" w:space="0" w:color="auto"/>
              <w:right w:val="single" w:sz="4" w:space="0" w:color="auto"/>
            </w:tcBorders>
            <w:vAlign w:val="center"/>
          </w:tcPr>
          <w:p w:rsidR="00A927A0" w:rsidRDefault="006F2BE7">
            <w:pPr>
              <w:widowControl/>
              <w:adjustRightInd w:val="0"/>
              <w:snapToGrid w:val="0"/>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发展团员编号</w:t>
            </w:r>
            <w:proofErr w:type="gramStart"/>
            <w:r>
              <w:rPr>
                <w:rFonts w:ascii="仿宋_GB2312" w:eastAsia="仿宋_GB2312" w:hAnsi="仿宋_GB2312" w:cs="仿宋_GB2312" w:hint="eastAsia"/>
                <w:b/>
                <w:bCs/>
                <w:color w:val="000000"/>
                <w:kern w:val="0"/>
                <w:sz w:val="32"/>
                <w:szCs w:val="32"/>
              </w:rPr>
              <w:t>号</w:t>
            </w:r>
            <w:proofErr w:type="gramEnd"/>
            <w:r>
              <w:rPr>
                <w:rFonts w:ascii="仿宋_GB2312" w:eastAsia="仿宋_GB2312" w:hAnsi="仿宋_GB2312" w:cs="仿宋_GB2312" w:hint="eastAsia"/>
                <w:b/>
                <w:bCs/>
                <w:color w:val="000000"/>
                <w:kern w:val="0"/>
                <w:sz w:val="32"/>
                <w:szCs w:val="32"/>
              </w:rPr>
              <w:t>段</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南湖</w:t>
            </w:r>
          </w:p>
        </w:tc>
        <w:tc>
          <w:tcPr>
            <w:tcW w:w="1541" w:type="dxa"/>
            <w:tcBorders>
              <w:top w:val="single" w:sz="4" w:space="0" w:color="auto"/>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680</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201933069651-201933070330</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proofErr w:type="gramStart"/>
            <w:r>
              <w:rPr>
                <w:rFonts w:ascii="仿宋_GB2312" w:eastAsia="仿宋_GB2312" w:hint="eastAsia"/>
                <w:sz w:val="32"/>
                <w:szCs w:val="32"/>
              </w:rPr>
              <w:t>秀洲</w:t>
            </w:r>
            <w:proofErr w:type="gramEnd"/>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698</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201933070331-201933071028</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嘉善</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1020</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201933071029-201933072048</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平湖</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1050</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201933072049-201933073098</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海盐</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1020</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201933073099-201933074118</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海宁</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1680</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201933074119-201933075798</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桐乡</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1730</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201933075799-201933077528</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嘉兴经济</w:t>
            </w:r>
          </w:p>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技术开发区</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215</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201933077529-201933077743</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嘉兴港区</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205</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201933077744-201933077948</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市教育系统</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900</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201933077949-201933078848</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市属相关</w:t>
            </w:r>
          </w:p>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团组织</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202</w:t>
            </w:r>
          </w:p>
        </w:tc>
        <w:tc>
          <w:tcPr>
            <w:tcW w:w="4035" w:type="dxa"/>
            <w:tcBorders>
              <w:top w:val="nil"/>
              <w:left w:val="nil"/>
              <w:bottom w:val="single" w:sz="4" w:space="0" w:color="auto"/>
              <w:right w:val="single" w:sz="4" w:space="0" w:color="auto"/>
            </w:tcBorders>
            <w:vAlign w:val="center"/>
          </w:tcPr>
          <w:p w:rsidR="00A927A0" w:rsidRDefault="006F2BE7">
            <w:pPr>
              <w:widowControl/>
              <w:adjustRightInd w:val="0"/>
              <w:snapToGrid w:val="0"/>
              <w:jc w:val="center"/>
              <w:rPr>
                <w:color w:val="000000"/>
                <w:kern w:val="0"/>
                <w:sz w:val="30"/>
                <w:szCs w:val="30"/>
              </w:rPr>
            </w:pPr>
            <w:r>
              <w:rPr>
                <w:rFonts w:hint="eastAsia"/>
                <w:color w:val="000000"/>
                <w:kern w:val="0"/>
                <w:sz w:val="30"/>
                <w:szCs w:val="30"/>
              </w:rPr>
              <w:t>201933078848-201933079050</w:t>
            </w:r>
          </w:p>
        </w:tc>
      </w:tr>
      <w:tr w:rsidR="00A927A0">
        <w:trPr>
          <w:trHeight w:val="604"/>
          <w:jc w:val="center"/>
        </w:trPr>
        <w:tc>
          <w:tcPr>
            <w:tcW w:w="2078"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总计</w:t>
            </w:r>
          </w:p>
        </w:tc>
        <w:tc>
          <w:tcPr>
            <w:tcW w:w="1541" w:type="dxa"/>
            <w:tcBorders>
              <w:top w:val="nil"/>
              <w:left w:val="single" w:sz="4" w:space="0" w:color="auto"/>
              <w:bottom w:val="single" w:sz="4" w:space="0" w:color="auto"/>
              <w:right w:val="single" w:sz="4" w:space="0" w:color="auto"/>
            </w:tcBorders>
            <w:vAlign w:val="center"/>
          </w:tcPr>
          <w:p w:rsidR="00A927A0" w:rsidRDefault="006F2BE7">
            <w:pPr>
              <w:spacing w:line="560" w:lineRule="exact"/>
              <w:jc w:val="center"/>
              <w:rPr>
                <w:rFonts w:ascii="仿宋_GB2312" w:eastAsia="仿宋_GB2312"/>
                <w:sz w:val="32"/>
                <w:szCs w:val="32"/>
              </w:rPr>
            </w:pPr>
            <w:r>
              <w:rPr>
                <w:rFonts w:ascii="仿宋_GB2312" w:eastAsia="仿宋_GB2312" w:hint="eastAsia"/>
                <w:sz w:val="32"/>
                <w:szCs w:val="32"/>
              </w:rPr>
              <w:t>9400</w:t>
            </w:r>
          </w:p>
        </w:tc>
        <w:tc>
          <w:tcPr>
            <w:tcW w:w="4035" w:type="dxa"/>
            <w:tcBorders>
              <w:top w:val="nil"/>
              <w:left w:val="nil"/>
              <w:bottom w:val="single" w:sz="4" w:space="0" w:color="auto"/>
              <w:right w:val="single" w:sz="4" w:space="0" w:color="auto"/>
            </w:tcBorders>
            <w:vAlign w:val="center"/>
          </w:tcPr>
          <w:p w:rsidR="00A927A0" w:rsidRDefault="00A927A0">
            <w:pPr>
              <w:widowControl/>
              <w:adjustRightInd w:val="0"/>
              <w:snapToGrid w:val="0"/>
              <w:jc w:val="center"/>
              <w:rPr>
                <w:color w:val="000000"/>
                <w:kern w:val="0"/>
                <w:sz w:val="30"/>
                <w:szCs w:val="30"/>
              </w:rPr>
            </w:pPr>
          </w:p>
        </w:tc>
      </w:tr>
    </w:tbl>
    <w:p w:rsidR="00A927A0" w:rsidRDefault="00A927A0">
      <w:pPr>
        <w:rPr>
          <w:sz w:val="10"/>
          <w:szCs w:val="10"/>
        </w:rPr>
      </w:pPr>
    </w:p>
    <w:p w:rsidR="00A927A0" w:rsidRDefault="00A927A0">
      <w:pPr>
        <w:rPr>
          <w:sz w:val="10"/>
          <w:szCs w:val="10"/>
        </w:rPr>
      </w:pPr>
    </w:p>
    <w:p w:rsidR="00A927A0" w:rsidRDefault="00A927A0">
      <w:pPr>
        <w:rPr>
          <w:sz w:val="10"/>
          <w:szCs w:val="10"/>
        </w:rPr>
      </w:pPr>
    </w:p>
    <w:p w:rsidR="00A927A0" w:rsidRDefault="00A927A0">
      <w:pPr>
        <w:rPr>
          <w:sz w:val="10"/>
          <w:szCs w:val="10"/>
        </w:rPr>
      </w:pPr>
    </w:p>
    <w:p w:rsidR="00A927A0" w:rsidRDefault="00A927A0">
      <w:pPr>
        <w:rPr>
          <w:sz w:val="10"/>
          <w:szCs w:val="10"/>
        </w:rPr>
      </w:pPr>
    </w:p>
    <w:p w:rsidR="00A927A0" w:rsidRDefault="00A927A0">
      <w:pPr>
        <w:rPr>
          <w:sz w:val="10"/>
          <w:szCs w:val="10"/>
        </w:rPr>
      </w:pPr>
    </w:p>
    <w:p w:rsidR="00A927A0" w:rsidRDefault="00A927A0">
      <w:pPr>
        <w:rPr>
          <w:sz w:val="10"/>
          <w:szCs w:val="10"/>
        </w:rPr>
      </w:pPr>
    </w:p>
    <w:p w:rsidR="00A927A0" w:rsidRDefault="006F2BE7">
      <w:pPr>
        <w:pBdr>
          <w:top w:val="single" w:sz="6" w:space="6" w:color="auto"/>
          <w:bottom w:val="single" w:sz="6" w:space="5" w:color="auto"/>
        </w:pBdr>
        <w:spacing w:line="320" w:lineRule="exact"/>
        <w:ind w:left="840" w:hangingChars="300" w:hanging="840"/>
        <w:rPr>
          <w:rFonts w:ascii="仿宋_GB2312" w:eastAsia="仿宋_GB2312" w:hAnsi="宋体"/>
          <w:spacing w:val="-20"/>
          <w:sz w:val="28"/>
          <w:szCs w:val="28"/>
        </w:rPr>
      </w:pPr>
      <w:r>
        <w:rPr>
          <w:rFonts w:ascii="仿宋_GB2312" w:eastAsia="仿宋_GB2312" w:hAnsi="宋体" w:hint="eastAsia"/>
          <w:sz w:val="28"/>
          <w:szCs w:val="28"/>
        </w:rPr>
        <w:t>抄送：团省委组织部</w:t>
      </w:r>
    </w:p>
    <w:p w:rsidR="00A927A0" w:rsidRDefault="006F2BE7">
      <w:pPr>
        <w:pBdr>
          <w:bottom w:val="single" w:sz="6" w:space="1" w:color="auto"/>
          <w:between w:val="single" w:sz="6" w:space="1" w:color="auto"/>
        </w:pBdr>
        <w:spacing w:line="540" w:lineRule="exact"/>
        <w:rPr>
          <w:rFonts w:ascii="仿宋_GB2312" w:eastAsia="仿宋_GB2312" w:hAnsi="宋体"/>
          <w:sz w:val="28"/>
          <w:szCs w:val="28"/>
        </w:rPr>
      </w:pPr>
      <w:r>
        <w:rPr>
          <w:rFonts w:ascii="仿宋_GB2312" w:eastAsia="仿宋_GB2312" w:hAnsi="宋体" w:hint="eastAsia"/>
          <w:sz w:val="28"/>
          <w:szCs w:val="28"/>
        </w:rPr>
        <w:t>共青团嘉兴市委组织统战部</w:t>
      </w:r>
      <w:r>
        <w:rPr>
          <w:rFonts w:ascii="仿宋_GB2312" w:eastAsia="仿宋_GB2312" w:hAnsi="宋体" w:hint="eastAsia"/>
          <w:sz w:val="28"/>
          <w:szCs w:val="28"/>
        </w:rPr>
        <w:t xml:space="preserve">              2019</w:t>
      </w:r>
      <w:r>
        <w:rPr>
          <w:rFonts w:ascii="仿宋_GB2312" w:eastAsia="仿宋_GB2312" w:hAnsi="宋体" w:hint="eastAsia"/>
          <w:sz w:val="28"/>
          <w:szCs w:val="28"/>
        </w:rPr>
        <w:t>年</w:t>
      </w:r>
      <w:r>
        <w:rPr>
          <w:rFonts w:ascii="仿宋_GB2312" w:eastAsia="仿宋_GB2312" w:hAnsi="宋体" w:hint="eastAsia"/>
          <w:sz w:val="28"/>
          <w:szCs w:val="28"/>
        </w:rPr>
        <w:t>2</w:t>
      </w:r>
      <w:r>
        <w:rPr>
          <w:rFonts w:ascii="仿宋_GB2312" w:eastAsia="仿宋_GB2312" w:hAnsi="宋体" w:hint="eastAsia"/>
          <w:sz w:val="28"/>
          <w:szCs w:val="28"/>
        </w:rPr>
        <w:t>月</w:t>
      </w:r>
      <w:r>
        <w:rPr>
          <w:rFonts w:ascii="仿宋_GB2312" w:eastAsia="仿宋_GB2312" w:hAnsi="宋体" w:hint="eastAsia"/>
          <w:sz w:val="28"/>
          <w:szCs w:val="28"/>
        </w:rPr>
        <w:t>26</w:t>
      </w:r>
      <w:r>
        <w:rPr>
          <w:rFonts w:ascii="仿宋_GB2312" w:eastAsia="仿宋_GB2312" w:hAnsi="宋体" w:hint="eastAsia"/>
          <w:sz w:val="28"/>
          <w:szCs w:val="28"/>
        </w:rPr>
        <w:t>日印发</w:t>
      </w:r>
    </w:p>
    <w:p w:rsidR="00A927A0" w:rsidRDefault="00A927A0"/>
    <w:sectPr w:rsidR="00A927A0" w:rsidSect="00A927A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BE7" w:rsidRDefault="006F2BE7" w:rsidP="00A927A0">
      <w:r>
        <w:separator/>
      </w:r>
    </w:p>
  </w:endnote>
  <w:endnote w:type="continuationSeparator" w:id="0">
    <w:p w:rsidR="006F2BE7" w:rsidRDefault="006F2BE7" w:rsidP="00A927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美黑简体">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278320"/>
      <w:docPartObj>
        <w:docPartGallery w:val="AutoText"/>
      </w:docPartObj>
    </w:sdtPr>
    <w:sdtContent>
      <w:p w:rsidR="00A927A0" w:rsidRDefault="00A927A0">
        <w:pPr>
          <w:pStyle w:val="a3"/>
          <w:jc w:val="center"/>
        </w:pPr>
        <w:r>
          <w:fldChar w:fldCharType="begin"/>
        </w:r>
        <w:r w:rsidR="006F2BE7">
          <w:instrText>PAGE   \* MERGEFORMAT</w:instrText>
        </w:r>
        <w:r>
          <w:fldChar w:fldCharType="separate"/>
        </w:r>
        <w:r w:rsidR="0092565D" w:rsidRPr="0092565D">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BE7" w:rsidRDefault="006F2BE7" w:rsidP="00A927A0">
      <w:r>
        <w:separator/>
      </w:r>
    </w:p>
  </w:footnote>
  <w:footnote w:type="continuationSeparator" w:id="0">
    <w:p w:rsidR="006F2BE7" w:rsidRDefault="006F2BE7" w:rsidP="00A927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901B5"/>
    <w:rsid w:val="00047F6E"/>
    <w:rsid w:val="00056CB9"/>
    <w:rsid w:val="00085EA7"/>
    <w:rsid w:val="000F7B4D"/>
    <w:rsid w:val="00164F84"/>
    <w:rsid w:val="002117EF"/>
    <w:rsid w:val="00215A52"/>
    <w:rsid w:val="00240784"/>
    <w:rsid w:val="00254D7F"/>
    <w:rsid w:val="00262C7E"/>
    <w:rsid w:val="00273F02"/>
    <w:rsid w:val="002A1FC3"/>
    <w:rsid w:val="002C00F9"/>
    <w:rsid w:val="002D42F1"/>
    <w:rsid w:val="002F411E"/>
    <w:rsid w:val="00304BD6"/>
    <w:rsid w:val="003453F2"/>
    <w:rsid w:val="0035281F"/>
    <w:rsid w:val="003B0ADB"/>
    <w:rsid w:val="003C288A"/>
    <w:rsid w:val="003D37AD"/>
    <w:rsid w:val="003D53C9"/>
    <w:rsid w:val="00444398"/>
    <w:rsid w:val="004667F2"/>
    <w:rsid w:val="0049789D"/>
    <w:rsid w:val="004B6AB3"/>
    <w:rsid w:val="005129C5"/>
    <w:rsid w:val="0053200C"/>
    <w:rsid w:val="005400F9"/>
    <w:rsid w:val="00581B5A"/>
    <w:rsid w:val="005874AD"/>
    <w:rsid w:val="00651312"/>
    <w:rsid w:val="00655349"/>
    <w:rsid w:val="006F2BE7"/>
    <w:rsid w:val="00784181"/>
    <w:rsid w:val="007A7793"/>
    <w:rsid w:val="007F49D6"/>
    <w:rsid w:val="008076B5"/>
    <w:rsid w:val="0081154F"/>
    <w:rsid w:val="008A2296"/>
    <w:rsid w:val="0092565D"/>
    <w:rsid w:val="009748D3"/>
    <w:rsid w:val="00995427"/>
    <w:rsid w:val="00A36E4E"/>
    <w:rsid w:val="00A41FC0"/>
    <w:rsid w:val="00A8234D"/>
    <w:rsid w:val="00A927A0"/>
    <w:rsid w:val="00AA2D8A"/>
    <w:rsid w:val="00B27417"/>
    <w:rsid w:val="00B43B67"/>
    <w:rsid w:val="00B901B5"/>
    <w:rsid w:val="00C14B04"/>
    <w:rsid w:val="00C4595C"/>
    <w:rsid w:val="00C500A4"/>
    <w:rsid w:val="00C57832"/>
    <w:rsid w:val="00D20A2F"/>
    <w:rsid w:val="00D76DD8"/>
    <w:rsid w:val="00D9298A"/>
    <w:rsid w:val="00DA1877"/>
    <w:rsid w:val="00E31F24"/>
    <w:rsid w:val="00E80F59"/>
    <w:rsid w:val="00EE190A"/>
    <w:rsid w:val="00FF6BBD"/>
    <w:rsid w:val="024913DB"/>
    <w:rsid w:val="08D40EFA"/>
    <w:rsid w:val="0F194314"/>
    <w:rsid w:val="0FF45B3E"/>
    <w:rsid w:val="12032F9D"/>
    <w:rsid w:val="174E3072"/>
    <w:rsid w:val="18FB2F3E"/>
    <w:rsid w:val="1F2055F7"/>
    <w:rsid w:val="298F0070"/>
    <w:rsid w:val="309F5409"/>
    <w:rsid w:val="3D8250C5"/>
    <w:rsid w:val="4B1160D4"/>
    <w:rsid w:val="6287516E"/>
    <w:rsid w:val="6DDD0D3A"/>
    <w:rsid w:val="6E3B1233"/>
    <w:rsid w:val="722A7967"/>
    <w:rsid w:val="772B7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A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27A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927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927A0"/>
    <w:rPr>
      <w:rFonts w:ascii="Times New Roman" w:eastAsia="宋体" w:hAnsi="Times New Roman" w:cs="Times New Roman"/>
      <w:kern w:val="2"/>
      <w:sz w:val="18"/>
      <w:szCs w:val="18"/>
    </w:rPr>
  </w:style>
  <w:style w:type="character" w:customStyle="1" w:styleId="Char">
    <w:name w:val="页脚 Char"/>
    <w:basedOn w:val="a0"/>
    <w:link w:val="a3"/>
    <w:uiPriority w:val="99"/>
    <w:qFormat/>
    <w:rsid w:val="00A927A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380</Words>
  <Characters>2171</Characters>
  <Application>Microsoft Office Word</Application>
  <DocSecurity>0</DocSecurity>
  <Lines>18</Lines>
  <Paragraphs>5</Paragraphs>
  <ScaleCrop>false</ScaleCrop>
  <Company>Lenovo</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2019-02-21T09:08:00Z</cp:lastPrinted>
  <dcterms:created xsi:type="dcterms:W3CDTF">2019-02-27T03:15:00Z</dcterms:created>
  <dcterms:modified xsi:type="dcterms:W3CDTF">2019-02-27T03:15:00Z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